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BBB2E" w14:textId="7AE8ECCB" w:rsidR="0031661F" w:rsidRDefault="00410942">
      <w:pPr>
        <w:rPr>
          <w:b/>
          <w:sz w:val="28"/>
        </w:rPr>
      </w:pPr>
      <w:r w:rsidRPr="00410942"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4BBDAC09" wp14:editId="51AA072D">
            <wp:simplePos x="0" y="0"/>
            <wp:positionH relativeFrom="column">
              <wp:posOffset>5553075</wp:posOffset>
            </wp:positionH>
            <wp:positionV relativeFrom="paragraph">
              <wp:posOffset>9525</wp:posOffset>
            </wp:positionV>
            <wp:extent cx="1212850" cy="808990"/>
            <wp:effectExtent l="0" t="0" r="6350" b="0"/>
            <wp:wrapTight wrapText="bothSides">
              <wp:wrapPolygon edited="0">
                <wp:start x="0" y="0"/>
                <wp:lineTo x="0" y="20854"/>
                <wp:lineTo x="21374" y="20854"/>
                <wp:lineTo x="213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1C" w:rsidRPr="00410942">
        <w:rPr>
          <w:b/>
          <w:sz w:val="28"/>
        </w:rPr>
        <w:t>IKC Parent</w:t>
      </w:r>
      <w:r w:rsidR="00EF22C2">
        <w:rPr>
          <w:b/>
          <w:sz w:val="28"/>
        </w:rPr>
        <w:t>s</w:t>
      </w:r>
      <w:r w:rsidR="00C4261C" w:rsidRPr="00410942">
        <w:rPr>
          <w:b/>
          <w:sz w:val="28"/>
        </w:rPr>
        <w:t xml:space="preserve"> Group</w:t>
      </w:r>
      <w:r w:rsidR="0031661F" w:rsidRPr="00410942">
        <w:rPr>
          <w:b/>
          <w:sz w:val="28"/>
        </w:rPr>
        <w:t xml:space="preserve"> – Ideas for Review</w:t>
      </w:r>
    </w:p>
    <w:p w14:paraId="54D1306A" w14:textId="54676BA5" w:rsidR="001967C7" w:rsidRPr="00410942" w:rsidRDefault="001967C7">
      <w:pPr>
        <w:rPr>
          <w:b/>
          <w:sz w:val="28"/>
        </w:rPr>
      </w:pPr>
      <w:r>
        <w:rPr>
          <w:b/>
          <w:sz w:val="28"/>
        </w:rPr>
        <w:t xml:space="preserve">Current Suggestion for Forward Movement: Build Online Community Starting with Closed Facebook Group </w:t>
      </w:r>
    </w:p>
    <w:p w14:paraId="2D2098A9" w14:textId="18E70FB2" w:rsidR="0031661F" w:rsidRPr="00410942" w:rsidRDefault="0031661F">
      <w:pPr>
        <w:rPr>
          <w:b/>
          <w:sz w:val="28"/>
        </w:rPr>
      </w:pPr>
      <w:r w:rsidRPr="00410942">
        <w:rPr>
          <w:b/>
          <w:sz w:val="28"/>
        </w:rPr>
        <w:t>Education &amp; Awareness Team</w:t>
      </w:r>
    </w:p>
    <w:p w14:paraId="4E337FA7" w14:textId="3303B1BD" w:rsidR="001967C7" w:rsidRDefault="00B17D69" w:rsidP="00D06F71">
      <w:pPr>
        <w:rPr>
          <w:sz w:val="24"/>
          <w:szCs w:val="24"/>
        </w:rPr>
      </w:pPr>
      <w:r>
        <w:rPr>
          <w:sz w:val="24"/>
          <w:szCs w:val="24"/>
        </w:rPr>
        <w:t>IKC has</w:t>
      </w:r>
      <w:r w:rsidR="00410942">
        <w:rPr>
          <w:sz w:val="24"/>
          <w:szCs w:val="24"/>
        </w:rPr>
        <w:t xml:space="preserve"> been exploring </w:t>
      </w:r>
      <w:r w:rsidR="00D06F71">
        <w:rPr>
          <w:sz w:val="24"/>
          <w:szCs w:val="24"/>
        </w:rPr>
        <w:t xml:space="preserve">and discussing the idea of </w:t>
      </w:r>
      <w:r w:rsidR="00410942">
        <w:rPr>
          <w:sz w:val="24"/>
          <w:szCs w:val="24"/>
        </w:rPr>
        <w:t>a</w:t>
      </w:r>
      <w:r w:rsidR="00D06F71">
        <w:rPr>
          <w:sz w:val="24"/>
          <w:szCs w:val="24"/>
        </w:rPr>
        <w:t xml:space="preserve">n IKC </w:t>
      </w:r>
      <w:r w:rsidR="00410942">
        <w:rPr>
          <w:sz w:val="24"/>
          <w:szCs w:val="24"/>
        </w:rPr>
        <w:t>Parent</w:t>
      </w:r>
      <w:r w:rsidR="00933947">
        <w:rPr>
          <w:sz w:val="24"/>
          <w:szCs w:val="24"/>
        </w:rPr>
        <w:t>s</w:t>
      </w:r>
      <w:r w:rsidR="00410942">
        <w:rPr>
          <w:sz w:val="24"/>
          <w:szCs w:val="24"/>
        </w:rPr>
        <w:t xml:space="preserve"> </w:t>
      </w:r>
      <w:r w:rsidR="00D06F71">
        <w:rPr>
          <w:sz w:val="24"/>
          <w:szCs w:val="24"/>
        </w:rPr>
        <w:t>group</w:t>
      </w:r>
      <w:r w:rsidR="00410942">
        <w:rPr>
          <w:sz w:val="24"/>
          <w:szCs w:val="24"/>
        </w:rPr>
        <w:t xml:space="preserve">. </w:t>
      </w:r>
      <w:r w:rsidR="001967C7">
        <w:rPr>
          <w:sz w:val="24"/>
          <w:szCs w:val="24"/>
        </w:rPr>
        <w:t xml:space="preserve">So far, draft materials and flyers have been shared with IKC members and provider contacts, as well as a </w:t>
      </w:r>
      <w:r w:rsidR="009A1235">
        <w:rPr>
          <w:sz w:val="24"/>
          <w:szCs w:val="24"/>
        </w:rPr>
        <w:t xml:space="preserve">family group representing children and youth with special healthcare needs. </w:t>
      </w:r>
      <w:r w:rsidR="001967C7">
        <w:rPr>
          <w:sz w:val="24"/>
          <w:szCs w:val="24"/>
        </w:rPr>
        <w:t xml:space="preserve">Finding and engaging those parents who may be most interested in serving as vaccine champions has proven challenging.  </w:t>
      </w:r>
    </w:p>
    <w:p w14:paraId="6AB57D2A" w14:textId="4B0698D6" w:rsidR="001967C7" w:rsidRDefault="001967C7" w:rsidP="00D06F71">
      <w:pPr>
        <w:rPr>
          <w:sz w:val="24"/>
          <w:szCs w:val="24"/>
        </w:rPr>
      </w:pPr>
      <w:r>
        <w:rPr>
          <w:sz w:val="24"/>
          <w:szCs w:val="24"/>
        </w:rPr>
        <w:t xml:space="preserve">Other immunization coalitions have shared that forming an online community, such as a closed Facebook group, has been successful. </w:t>
      </w:r>
      <w:r w:rsidR="00117561">
        <w:rPr>
          <w:sz w:val="24"/>
          <w:szCs w:val="24"/>
        </w:rPr>
        <w:t xml:space="preserve">Once an online community is </w:t>
      </w:r>
      <w:r w:rsidR="004A210F">
        <w:rPr>
          <w:sz w:val="24"/>
          <w:szCs w:val="24"/>
        </w:rPr>
        <w:t>formed</w:t>
      </w:r>
      <w:r w:rsidR="00117561">
        <w:rPr>
          <w:sz w:val="24"/>
          <w:szCs w:val="24"/>
        </w:rPr>
        <w:t>, th</w:t>
      </w:r>
      <w:r w:rsidR="004A210F">
        <w:rPr>
          <w:sz w:val="24"/>
          <w:szCs w:val="24"/>
        </w:rPr>
        <w:t xml:space="preserve">ere is potential for further organization calling the group to action. </w:t>
      </w:r>
    </w:p>
    <w:p w14:paraId="5C15E9EC" w14:textId="616FA8C3" w:rsidR="00D06F71" w:rsidRDefault="00410942" w:rsidP="00D06F71">
      <w:pPr>
        <w:rPr>
          <w:sz w:val="24"/>
          <w:szCs w:val="24"/>
        </w:rPr>
      </w:pPr>
      <w:r>
        <w:rPr>
          <w:sz w:val="24"/>
          <w:szCs w:val="24"/>
        </w:rPr>
        <w:t xml:space="preserve">This document provides </w:t>
      </w:r>
      <w:r w:rsidR="004A210F">
        <w:rPr>
          <w:sz w:val="24"/>
          <w:szCs w:val="24"/>
        </w:rPr>
        <w:t xml:space="preserve">a suggested process for recruiting parents to form an online community of pro-vaccine parents on a closed Facebook group, administrated by IKC. </w:t>
      </w:r>
    </w:p>
    <w:p w14:paraId="348B5B47" w14:textId="1FDDE41F" w:rsidR="00A76B3A" w:rsidRPr="00410942" w:rsidRDefault="0031661F" w:rsidP="00B17D69">
      <w:pPr>
        <w:spacing w:after="0"/>
        <w:rPr>
          <w:b/>
          <w:sz w:val="24"/>
          <w:szCs w:val="24"/>
        </w:rPr>
      </w:pPr>
      <w:r w:rsidRPr="00410942">
        <w:rPr>
          <w:b/>
          <w:sz w:val="24"/>
          <w:szCs w:val="24"/>
        </w:rPr>
        <w:t xml:space="preserve">Suggested </w:t>
      </w:r>
      <w:r w:rsidR="00A76B3A" w:rsidRPr="00410942">
        <w:rPr>
          <w:b/>
          <w:sz w:val="24"/>
          <w:szCs w:val="24"/>
        </w:rPr>
        <w:t>Process</w:t>
      </w:r>
      <w:r w:rsidR="004C620B" w:rsidRPr="00410942">
        <w:rPr>
          <w:b/>
          <w:sz w:val="24"/>
          <w:szCs w:val="24"/>
        </w:rPr>
        <w:t xml:space="preserve"> for Recruiting Parents</w:t>
      </w:r>
    </w:p>
    <w:p w14:paraId="2B419B37" w14:textId="1CA1A1AE" w:rsidR="00A76B3A" w:rsidRDefault="00A76B3A" w:rsidP="00A76B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0942">
        <w:rPr>
          <w:sz w:val="24"/>
          <w:szCs w:val="24"/>
        </w:rPr>
        <w:t xml:space="preserve">Flyer is printed and distributed to </w:t>
      </w:r>
      <w:r w:rsidR="00117561">
        <w:rPr>
          <w:sz w:val="24"/>
          <w:szCs w:val="24"/>
        </w:rPr>
        <w:t xml:space="preserve">IKC members, </w:t>
      </w:r>
      <w:r w:rsidRPr="00410942">
        <w:rPr>
          <w:sz w:val="24"/>
          <w:szCs w:val="24"/>
        </w:rPr>
        <w:t>physicians</w:t>
      </w:r>
      <w:r w:rsidR="00B17D69">
        <w:rPr>
          <w:sz w:val="24"/>
          <w:szCs w:val="24"/>
        </w:rPr>
        <w:t xml:space="preserve"> and other health providers</w:t>
      </w:r>
      <w:r w:rsidRPr="00410942">
        <w:rPr>
          <w:sz w:val="24"/>
          <w:szCs w:val="24"/>
        </w:rPr>
        <w:t xml:space="preserve"> through KAFP/KAAP</w:t>
      </w:r>
      <w:r w:rsidR="00117561">
        <w:rPr>
          <w:sz w:val="24"/>
          <w:szCs w:val="24"/>
        </w:rPr>
        <w:t xml:space="preserve">. Flyer is also electronically promoted on IKC social media and the IKC website. </w:t>
      </w:r>
    </w:p>
    <w:p w14:paraId="7C426FE4" w14:textId="7E4F6A63" w:rsidR="00D06F71" w:rsidRPr="00410942" w:rsidRDefault="00117561" w:rsidP="00A76B3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IKC members share the flyer with friends or family who could be interested in joining the group and </w:t>
      </w:r>
      <w:r w:rsidRPr="00117561">
        <w:rPr>
          <w:i/>
          <w:iCs/>
          <w:sz w:val="24"/>
          <w:szCs w:val="24"/>
        </w:rPr>
        <w:t>personally invite them to join</w:t>
      </w:r>
      <w:r>
        <w:rPr>
          <w:sz w:val="24"/>
          <w:szCs w:val="24"/>
        </w:rPr>
        <w:t xml:space="preserve">. </w:t>
      </w:r>
      <w:r w:rsidR="00B17D69">
        <w:rPr>
          <w:sz w:val="24"/>
          <w:szCs w:val="24"/>
        </w:rPr>
        <w:t>Providers</w:t>
      </w:r>
      <w:r w:rsidR="00D06F71">
        <w:rPr>
          <w:sz w:val="24"/>
          <w:szCs w:val="24"/>
        </w:rPr>
        <w:t xml:space="preserve"> share the flyer</w:t>
      </w:r>
      <w:r>
        <w:rPr>
          <w:sz w:val="24"/>
          <w:szCs w:val="24"/>
        </w:rPr>
        <w:t xml:space="preserve"> </w:t>
      </w:r>
      <w:r w:rsidRPr="00117561">
        <w:rPr>
          <w:i/>
          <w:iCs/>
          <w:sz w:val="24"/>
          <w:szCs w:val="24"/>
        </w:rPr>
        <w:t>directly</w:t>
      </w:r>
      <w:r w:rsidR="00D06F71" w:rsidRPr="00117561">
        <w:rPr>
          <w:i/>
          <w:iCs/>
          <w:sz w:val="24"/>
          <w:szCs w:val="24"/>
        </w:rPr>
        <w:t xml:space="preserve"> with </w:t>
      </w:r>
      <w:r w:rsidRPr="00117561">
        <w:rPr>
          <w:i/>
          <w:iCs/>
          <w:sz w:val="24"/>
          <w:szCs w:val="24"/>
        </w:rPr>
        <w:t>parents</w:t>
      </w:r>
      <w:r>
        <w:rPr>
          <w:sz w:val="24"/>
          <w:szCs w:val="24"/>
        </w:rPr>
        <w:t xml:space="preserve"> who will likely be interested, </w:t>
      </w:r>
      <w:r w:rsidR="00D06F71">
        <w:rPr>
          <w:sz w:val="24"/>
          <w:szCs w:val="24"/>
        </w:rPr>
        <w:t xml:space="preserve">have flyers available in waiting </w:t>
      </w:r>
      <w:r w:rsidR="00F653B9">
        <w:rPr>
          <w:sz w:val="24"/>
          <w:szCs w:val="24"/>
        </w:rPr>
        <w:t>areas</w:t>
      </w:r>
      <w:r>
        <w:rPr>
          <w:sz w:val="24"/>
          <w:szCs w:val="24"/>
        </w:rPr>
        <w:t>, and share on social media pages</w:t>
      </w:r>
      <w:r w:rsidR="00D06F71">
        <w:rPr>
          <w:sz w:val="24"/>
          <w:szCs w:val="24"/>
        </w:rPr>
        <w:t>.</w:t>
      </w:r>
      <w:r w:rsidR="00B17D69">
        <w:rPr>
          <w:sz w:val="24"/>
          <w:szCs w:val="24"/>
        </w:rPr>
        <w:t xml:space="preserve">  </w:t>
      </w:r>
    </w:p>
    <w:p w14:paraId="11EB061E" w14:textId="6811D975" w:rsidR="00A76B3A" w:rsidRPr="00410942" w:rsidRDefault="00A76B3A" w:rsidP="00A76B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0942">
        <w:rPr>
          <w:sz w:val="24"/>
          <w:szCs w:val="24"/>
        </w:rPr>
        <w:t xml:space="preserve">Parents interested </w:t>
      </w:r>
      <w:r w:rsidR="00117561">
        <w:rPr>
          <w:sz w:val="24"/>
          <w:szCs w:val="24"/>
        </w:rPr>
        <w:t xml:space="preserve">in joining follow the link on the flyer and </w:t>
      </w:r>
      <w:r w:rsidRPr="00410942">
        <w:rPr>
          <w:sz w:val="24"/>
          <w:szCs w:val="24"/>
        </w:rPr>
        <w:t xml:space="preserve">complete </w:t>
      </w:r>
      <w:r w:rsidR="00EF22C2">
        <w:rPr>
          <w:sz w:val="24"/>
          <w:szCs w:val="24"/>
        </w:rPr>
        <w:t>an</w:t>
      </w:r>
      <w:r w:rsidRPr="00410942">
        <w:rPr>
          <w:sz w:val="24"/>
          <w:szCs w:val="24"/>
        </w:rPr>
        <w:t xml:space="preserve"> online interest survey</w:t>
      </w:r>
      <w:r w:rsidR="00117561">
        <w:rPr>
          <w:sz w:val="24"/>
          <w:szCs w:val="24"/>
        </w:rPr>
        <w:t xml:space="preserve"> to</w:t>
      </w:r>
      <w:r w:rsidRPr="00410942">
        <w:rPr>
          <w:sz w:val="24"/>
          <w:szCs w:val="24"/>
        </w:rPr>
        <w:t>:</w:t>
      </w:r>
    </w:p>
    <w:p w14:paraId="17755126" w14:textId="0826A831" w:rsidR="00A76B3A" w:rsidRDefault="00933947" w:rsidP="00A76B3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Provide basic c</w:t>
      </w:r>
      <w:r w:rsidR="00A76B3A" w:rsidRPr="00410942">
        <w:rPr>
          <w:sz w:val="24"/>
          <w:szCs w:val="24"/>
        </w:rPr>
        <w:t>ontact Information</w:t>
      </w:r>
    </w:p>
    <w:p w14:paraId="4EA18326" w14:textId="5F9A55EC" w:rsidR="00EF22C2" w:rsidRPr="00410942" w:rsidRDefault="00933947" w:rsidP="00A76B3A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Share h</w:t>
      </w:r>
      <w:r w:rsidR="00EF22C2">
        <w:rPr>
          <w:sz w:val="24"/>
          <w:szCs w:val="24"/>
        </w:rPr>
        <w:t>ow they found out about the IKC Parents group</w:t>
      </w:r>
    </w:p>
    <w:p w14:paraId="3A0FC948" w14:textId="363DB6F8" w:rsidR="00A76B3A" w:rsidRPr="00410942" w:rsidRDefault="00A76B3A" w:rsidP="00A76B3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410942">
        <w:rPr>
          <w:sz w:val="24"/>
          <w:szCs w:val="24"/>
        </w:rPr>
        <w:t>Select the types of activities/focuses they would be interested in</w:t>
      </w:r>
      <w:r w:rsidR="009A1235">
        <w:rPr>
          <w:sz w:val="24"/>
          <w:szCs w:val="24"/>
        </w:rPr>
        <w:t xml:space="preserve"> (e.g., online Facebook group, participating in webinar for parents, sharing positive messages on social media, attending portion of IKC meeting in person or remotely, etc.) </w:t>
      </w:r>
    </w:p>
    <w:p w14:paraId="66BA8447" w14:textId="378305D2" w:rsidR="00A76B3A" w:rsidRPr="00117561" w:rsidRDefault="00A76B3A" w:rsidP="00A76B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10942">
        <w:rPr>
          <w:sz w:val="24"/>
          <w:szCs w:val="24"/>
        </w:rPr>
        <w:t xml:space="preserve">IKC </w:t>
      </w:r>
      <w:r w:rsidR="00117561">
        <w:rPr>
          <w:sz w:val="24"/>
          <w:szCs w:val="24"/>
        </w:rPr>
        <w:t xml:space="preserve">support </w:t>
      </w:r>
      <w:r w:rsidR="004C620B" w:rsidRPr="00410942">
        <w:rPr>
          <w:sz w:val="24"/>
          <w:szCs w:val="24"/>
        </w:rPr>
        <w:t>staff</w:t>
      </w:r>
      <w:r w:rsidRPr="00410942">
        <w:rPr>
          <w:sz w:val="24"/>
          <w:szCs w:val="24"/>
        </w:rPr>
        <w:t xml:space="preserve"> follow-up with </w:t>
      </w:r>
      <w:r w:rsidR="00F653B9">
        <w:rPr>
          <w:sz w:val="24"/>
          <w:szCs w:val="24"/>
        </w:rPr>
        <w:t>interested</w:t>
      </w:r>
      <w:r w:rsidRPr="00410942">
        <w:rPr>
          <w:sz w:val="24"/>
          <w:szCs w:val="24"/>
        </w:rPr>
        <w:t xml:space="preserve"> parents and provide more information about IKC and the </w:t>
      </w:r>
      <w:r w:rsidR="00F653B9">
        <w:rPr>
          <w:sz w:val="24"/>
          <w:szCs w:val="24"/>
        </w:rPr>
        <w:t>P</w:t>
      </w:r>
      <w:r w:rsidRPr="00410942">
        <w:rPr>
          <w:sz w:val="24"/>
          <w:szCs w:val="24"/>
        </w:rPr>
        <w:t>arent group</w:t>
      </w:r>
      <w:r w:rsidR="004C620B" w:rsidRPr="00410942">
        <w:rPr>
          <w:sz w:val="24"/>
          <w:szCs w:val="24"/>
        </w:rPr>
        <w:t>.</w:t>
      </w:r>
    </w:p>
    <w:p w14:paraId="2312DB57" w14:textId="5A30CF97" w:rsidR="004C620B" w:rsidRPr="00410942" w:rsidRDefault="004C620B" w:rsidP="00A76B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17561">
        <w:rPr>
          <w:sz w:val="24"/>
          <w:szCs w:val="24"/>
        </w:rPr>
        <w:t xml:space="preserve">Once a </w:t>
      </w:r>
      <w:r w:rsidR="00F653B9" w:rsidRPr="00117561">
        <w:rPr>
          <w:sz w:val="24"/>
          <w:szCs w:val="24"/>
        </w:rPr>
        <w:t>P</w:t>
      </w:r>
      <w:r w:rsidRPr="00117561">
        <w:rPr>
          <w:sz w:val="24"/>
          <w:szCs w:val="24"/>
        </w:rPr>
        <w:t xml:space="preserve">arent </w:t>
      </w:r>
      <w:r w:rsidR="00933947" w:rsidRPr="00117561">
        <w:rPr>
          <w:sz w:val="24"/>
          <w:szCs w:val="24"/>
        </w:rPr>
        <w:t xml:space="preserve">decides to </w:t>
      </w:r>
      <w:r w:rsidRPr="00117561">
        <w:rPr>
          <w:sz w:val="24"/>
          <w:szCs w:val="24"/>
        </w:rPr>
        <w:t xml:space="preserve">join, </w:t>
      </w:r>
      <w:r w:rsidR="00933947" w:rsidRPr="00117561">
        <w:rPr>
          <w:sz w:val="24"/>
          <w:szCs w:val="24"/>
        </w:rPr>
        <w:t>they will be</w:t>
      </w:r>
      <w:r w:rsidR="00B17D69" w:rsidRPr="00117561">
        <w:rPr>
          <w:sz w:val="24"/>
          <w:szCs w:val="24"/>
        </w:rPr>
        <w:t xml:space="preserve"> c</w:t>
      </w:r>
      <w:r w:rsidRPr="00117561">
        <w:rPr>
          <w:sz w:val="24"/>
          <w:szCs w:val="24"/>
        </w:rPr>
        <w:t>onnect</w:t>
      </w:r>
      <w:r w:rsidR="00933947" w:rsidRPr="00117561">
        <w:rPr>
          <w:sz w:val="24"/>
          <w:szCs w:val="24"/>
        </w:rPr>
        <w:t xml:space="preserve">ed </w:t>
      </w:r>
      <w:r w:rsidRPr="00117561">
        <w:rPr>
          <w:sz w:val="24"/>
          <w:szCs w:val="24"/>
        </w:rPr>
        <w:t>to a</w:t>
      </w:r>
      <w:r w:rsidR="00F653B9" w:rsidRPr="00117561">
        <w:rPr>
          <w:sz w:val="24"/>
          <w:szCs w:val="24"/>
        </w:rPr>
        <w:t xml:space="preserve"> closed </w:t>
      </w:r>
      <w:r w:rsidRPr="00117561">
        <w:rPr>
          <w:sz w:val="24"/>
          <w:szCs w:val="24"/>
        </w:rPr>
        <w:t>F</w:t>
      </w:r>
      <w:r w:rsidR="00F653B9" w:rsidRPr="00117561">
        <w:rPr>
          <w:sz w:val="24"/>
          <w:szCs w:val="24"/>
        </w:rPr>
        <w:t>acebook</w:t>
      </w:r>
      <w:r w:rsidRPr="00117561">
        <w:rPr>
          <w:sz w:val="24"/>
          <w:szCs w:val="24"/>
        </w:rPr>
        <w:t xml:space="preserve"> group</w:t>
      </w:r>
      <w:r w:rsidRPr="00410942">
        <w:rPr>
          <w:sz w:val="24"/>
          <w:szCs w:val="24"/>
        </w:rPr>
        <w:t xml:space="preserve"> with </w:t>
      </w:r>
      <w:r w:rsidR="00F653B9">
        <w:rPr>
          <w:sz w:val="24"/>
          <w:szCs w:val="24"/>
        </w:rPr>
        <w:t xml:space="preserve">the </w:t>
      </w:r>
      <w:r w:rsidRPr="00410942">
        <w:rPr>
          <w:sz w:val="24"/>
          <w:szCs w:val="24"/>
        </w:rPr>
        <w:t xml:space="preserve">other IKC </w:t>
      </w:r>
      <w:r w:rsidR="00F653B9">
        <w:rPr>
          <w:sz w:val="24"/>
          <w:szCs w:val="24"/>
        </w:rPr>
        <w:t>P</w:t>
      </w:r>
      <w:r w:rsidRPr="00410942">
        <w:rPr>
          <w:sz w:val="24"/>
          <w:szCs w:val="24"/>
        </w:rPr>
        <w:t xml:space="preserve">arent </w:t>
      </w:r>
      <w:r w:rsidR="00933947">
        <w:rPr>
          <w:sz w:val="24"/>
          <w:szCs w:val="24"/>
        </w:rPr>
        <w:t>group members</w:t>
      </w:r>
      <w:r w:rsidR="00F653B9">
        <w:rPr>
          <w:sz w:val="24"/>
          <w:szCs w:val="24"/>
        </w:rPr>
        <w:t xml:space="preserve"> so they can meet other like-minded parents, share relevant information, and have group discussions.</w:t>
      </w:r>
      <w:r w:rsidR="00933947">
        <w:rPr>
          <w:sz w:val="24"/>
          <w:szCs w:val="24"/>
        </w:rPr>
        <w:t xml:space="preserve"> </w:t>
      </w:r>
    </w:p>
    <w:p w14:paraId="3E4C4C58" w14:textId="77777777" w:rsidR="00F653B9" w:rsidRDefault="00F653B9" w:rsidP="00A71AA7">
      <w:pPr>
        <w:spacing w:after="0"/>
        <w:rPr>
          <w:sz w:val="24"/>
          <w:szCs w:val="24"/>
        </w:rPr>
      </w:pPr>
      <w:r w:rsidRPr="00F653B9">
        <w:rPr>
          <w:b/>
          <w:sz w:val="24"/>
          <w:szCs w:val="24"/>
        </w:rPr>
        <w:t>Food for Thought</w:t>
      </w:r>
    </w:p>
    <w:p w14:paraId="1FB3AFC0" w14:textId="31CE0750" w:rsidR="004C620B" w:rsidRDefault="00DD3B3A" w:rsidP="00A71AA7">
      <w:pPr>
        <w:spacing w:after="0"/>
        <w:rPr>
          <w:sz w:val="24"/>
          <w:szCs w:val="24"/>
        </w:rPr>
      </w:pPr>
      <w:r w:rsidRPr="00F653B9">
        <w:rPr>
          <w:sz w:val="24"/>
          <w:szCs w:val="24"/>
        </w:rPr>
        <w:t>What is the vision for th</w:t>
      </w:r>
      <w:r w:rsidR="00F653B9">
        <w:rPr>
          <w:sz w:val="24"/>
          <w:szCs w:val="24"/>
        </w:rPr>
        <w:t>e IKC Parent</w:t>
      </w:r>
      <w:r w:rsidR="00933947">
        <w:rPr>
          <w:sz w:val="24"/>
          <w:szCs w:val="24"/>
        </w:rPr>
        <w:t xml:space="preserve">s </w:t>
      </w:r>
      <w:r w:rsidRPr="00F653B9">
        <w:rPr>
          <w:sz w:val="24"/>
          <w:szCs w:val="24"/>
        </w:rPr>
        <w:t>group?</w:t>
      </w:r>
      <w:r w:rsidR="0031661F" w:rsidRPr="00F653B9">
        <w:rPr>
          <w:sz w:val="24"/>
          <w:szCs w:val="24"/>
        </w:rPr>
        <w:t xml:space="preserve"> </w:t>
      </w:r>
      <w:r w:rsidR="00F653B9">
        <w:rPr>
          <w:sz w:val="24"/>
          <w:szCs w:val="24"/>
        </w:rPr>
        <w:t>What will this group accomplish?</w:t>
      </w:r>
    </w:p>
    <w:p w14:paraId="6149A990" w14:textId="6AC1AA6D" w:rsidR="00F653B9" w:rsidRDefault="00F653B9" w:rsidP="00A71A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are the expectations and responsibilities of </w:t>
      </w:r>
      <w:r w:rsidR="00933947">
        <w:rPr>
          <w:sz w:val="24"/>
          <w:szCs w:val="24"/>
        </w:rPr>
        <w:t>the IKC Parents group</w:t>
      </w:r>
      <w:r>
        <w:rPr>
          <w:sz w:val="24"/>
          <w:szCs w:val="24"/>
        </w:rPr>
        <w:t>?</w:t>
      </w:r>
    </w:p>
    <w:p w14:paraId="72A20D1C" w14:textId="7A53ACC3" w:rsidR="00F653B9" w:rsidRPr="00F653B9" w:rsidRDefault="00F653B9" w:rsidP="00A71AA7">
      <w:pPr>
        <w:spacing w:after="0"/>
        <w:rPr>
          <w:sz w:val="24"/>
          <w:szCs w:val="24"/>
        </w:rPr>
      </w:pPr>
      <w:r>
        <w:rPr>
          <w:sz w:val="24"/>
          <w:szCs w:val="24"/>
        </w:rPr>
        <w:t>Examples:</w:t>
      </w:r>
    </w:p>
    <w:p w14:paraId="71D3E736" w14:textId="578C03D3" w:rsidR="00933947" w:rsidRPr="004A210F" w:rsidRDefault="00933947" w:rsidP="00A71AA7">
      <w:pPr>
        <w:pStyle w:val="ListParagraph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 w:rsidRPr="004A210F">
        <w:rPr>
          <w:b/>
          <w:bCs/>
          <w:sz w:val="24"/>
          <w:szCs w:val="24"/>
        </w:rPr>
        <w:t>To create a supportive community for pro-vaccine parents</w:t>
      </w:r>
    </w:p>
    <w:p w14:paraId="74B7B5C4" w14:textId="22B4169A" w:rsidR="004C620B" w:rsidRPr="00F653B9" w:rsidRDefault="004C620B" w:rsidP="00A71A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F653B9">
        <w:rPr>
          <w:sz w:val="24"/>
          <w:szCs w:val="24"/>
        </w:rPr>
        <w:t>To be advocates and liaisons for IKC and immunizations in their Kansas communities</w:t>
      </w:r>
    </w:p>
    <w:p w14:paraId="6D9BE6F6" w14:textId="7717BA49" w:rsidR="004C620B" w:rsidRDefault="004C620B" w:rsidP="00A71A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410942">
        <w:rPr>
          <w:sz w:val="24"/>
          <w:szCs w:val="24"/>
        </w:rPr>
        <w:t>To partner together as parents to be a pro-vaccination voice in Kansas</w:t>
      </w:r>
    </w:p>
    <w:p w14:paraId="64526FB0" w14:textId="5E95BF97" w:rsidR="00F653B9" w:rsidRDefault="00F653B9" w:rsidP="00A71A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provide relevant input from the parent perspective on IKC initiatives</w:t>
      </w:r>
    </w:p>
    <w:p w14:paraId="31E3F141" w14:textId="2F45CE1D" w:rsidR="00A71AA7" w:rsidRPr="00410942" w:rsidRDefault="00A71AA7" w:rsidP="00A71AA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To serve as speakers and advocates promoting immunizations</w:t>
      </w:r>
      <w:r w:rsidR="00201A16">
        <w:rPr>
          <w:sz w:val="24"/>
          <w:szCs w:val="24"/>
        </w:rPr>
        <w:t xml:space="preserve"> through personal stories as parents</w:t>
      </w:r>
    </w:p>
    <w:p w14:paraId="70E6F4BA" w14:textId="77777777" w:rsidR="00EF22C2" w:rsidRDefault="00EF22C2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br w:type="page"/>
      </w:r>
    </w:p>
    <w:p w14:paraId="5C4298CC" w14:textId="0397904E" w:rsidR="00A76B3A" w:rsidRPr="004C620B" w:rsidRDefault="00EF22C2" w:rsidP="00C4261C">
      <w:pPr>
        <w:rPr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0E6C58EE" wp14:editId="5F725372">
            <wp:simplePos x="0" y="0"/>
            <wp:positionH relativeFrom="column">
              <wp:posOffset>38100</wp:posOffset>
            </wp:positionH>
            <wp:positionV relativeFrom="paragraph">
              <wp:posOffset>282575</wp:posOffset>
            </wp:positionV>
            <wp:extent cx="4571429" cy="4571429"/>
            <wp:effectExtent l="19050" t="19050" r="19685" b="19685"/>
            <wp:wrapTight wrapText="bothSides">
              <wp:wrapPolygon edited="0">
                <wp:start x="-90" y="-90"/>
                <wp:lineTo x="-90" y="21603"/>
                <wp:lineTo x="21603" y="21603"/>
                <wp:lineTo x="21603" y="-90"/>
                <wp:lineTo x="-90" y="-9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457142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B3A" w:rsidRPr="004C620B">
        <w:rPr>
          <w:b/>
          <w:sz w:val="32"/>
        </w:rPr>
        <w:t>Example Flyer</w:t>
      </w:r>
      <w:r w:rsidR="001967C7">
        <w:rPr>
          <w:b/>
          <w:sz w:val="32"/>
        </w:rPr>
        <w:t xml:space="preserve"> or Social Media Post</w:t>
      </w:r>
    </w:p>
    <w:p w14:paraId="4202951C" w14:textId="330CD911" w:rsidR="00A76B3A" w:rsidRDefault="00A76B3A" w:rsidP="00C4261C"/>
    <w:p w14:paraId="2E63DF23" w14:textId="212E96C9" w:rsidR="00EA7DA2" w:rsidRDefault="00EA7DA2" w:rsidP="00C4261C"/>
    <w:p w14:paraId="0DEB4CCA" w14:textId="23C5CCB4" w:rsidR="00E024EE" w:rsidRDefault="00EF22C2">
      <w:r>
        <w:rPr>
          <w:noProof/>
        </w:rPr>
        <w:drawing>
          <wp:anchor distT="0" distB="0" distL="114300" distR="114300" simplePos="0" relativeHeight="251664384" behindDoc="1" locked="0" layoutInCell="1" allowOverlap="1" wp14:anchorId="01197C39" wp14:editId="1177E2DC">
            <wp:simplePos x="0" y="0"/>
            <wp:positionH relativeFrom="column">
              <wp:posOffset>2352675</wp:posOffset>
            </wp:positionH>
            <wp:positionV relativeFrom="paragraph">
              <wp:posOffset>3609340</wp:posOffset>
            </wp:positionV>
            <wp:extent cx="4571429" cy="4571429"/>
            <wp:effectExtent l="19050" t="19050" r="19685" b="19685"/>
            <wp:wrapTight wrapText="bothSides">
              <wp:wrapPolygon edited="0">
                <wp:start x="-90" y="-90"/>
                <wp:lineTo x="-90" y="21603"/>
                <wp:lineTo x="21603" y="21603"/>
                <wp:lineTo x="21603" y="-90"/>
                <wp:lineTo x="-90" y="-9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457142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EE">
        <w:br w:type="page"/>
      </w:r>
    </w:p>
    <w:p w14:paraId="483D0FEE" w14:textId="2E7ED90F" w:rsidR="00E024EE" w:rsidRDefault="00E024EE" w:rsidP="00E024EE">
      <w:pPr>
        <w:rPr>
          <w:b/>
          <w:sz w:val="32"/>
        </w:rPr>
      </w:pPr>
      <w:r w:rsidRPr="004C620B">
        <w:rPr>
          <w:b/>
          <w:sz w:val="32"/>
        </w:rPr>
        <w:lastRenderedPageBreak/>
        <w:t>Example Flyer</w:t>
      </w:r>
      <w:r>
        <w:rPr>
          <w:b/>
          <w:sz w:val="32"/>
        </w:rPr>
        <w:t xml:space="preserve"> – Single-sided Half Sheet</w:t>
      </w:r>
      <w:r w:rsidR="00794A09">
        <w:rPr>
          <w:b/>
          <w:sz w:val="32"/>
        </w:rPr>
        <w:t xml:space="preserve"> (Can be printed in Black/White)</w:t>
      </w:r>
    </w:p>
    <w:p w14:paraId="285D13E3" w14:textId="1159E24B" w:rsidR="00E024EE" w:rsidRPr="004C620B" w:rsidRDefault="00EF22C2" w:rsidP="00E024EE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404B11B1" wp14:editId="0A98F76F">
            <wp:extent cx="5028571" cy="7771428"/>
            <wp:effectExtent l="19050" t="19050" r="19685" b="203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KC Parent Champions - Half Shee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77714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B6B3679" w14:textId="5475DA1B" w:rsidR="00C4261C" w:rsidRDefault="00C4261C" w:rsidP="00E024EE"/>
    <w:sectPr w:rsidR="00C4261C" w:rsidSect="00A76B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22EE"/>
    <w:multiLevelType w:val="hybridMultilevel"/>
    <w:tmpl w:val="9D30EAD2"/>
    <w:lvl w:ilvl="0" w:tplc="5AB2C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1760"/>
    <w:multiLevelType w:val="hybridMultilevel"/>
    <w:tmpl w:val="B9F69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E20A6"/>
    <w:multiLevelType w:val="hybridMultilevel"/>
    <w:tmpl w:val="7DB041A6"/>
    <w:lvl w:ilvl="0" w:tplc="CC86EB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C5CD3"/>
    <w:multiLevelType w:val="hybridMultilevel"/>
    <w:tmpl w:val="9062A944"/>
    <w:lvl w:ilvl="0" w:tplc="5AB2C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1C"/>
    <w:rsid w:val="00117561"/>
    <w:rsid w:val="001967C7"/>
    <w:rsid w:val="00201A16"/>
    <w:rsid w:val="0031661F"/>
    <w:rsid w:val="00377334"/>
    <w:rsid w:val="003C6B59"/>
    <w:rsid w:val="00410942"/>
    <w:rsid w:val="00466821"/>
    <w:rsid w:val="004A210F"/>
    <w:rsid w:val="004C620B"/>
    <w:rsid w:val="00794A09"/>
    <w:rsid w:val="008572B0"/>
    <w:rsid w:val="00933947"/>
    <w:rsid w:val="009A1235"/>
    <w:rsid w:val="00A71AA7"/>
    <w:rsid w:val="00A76B3A"/>
    <w:rsid w:val="00B17D69"/>
    <w:rsid w:val="00B26540"/>
    <w:rsid w:val="00BD50D0"/>
    <w:rsid w:val="00C4261C"/>
    <w:rsid w:val="00D06F71"/>
    <w:rsid w:val="00DD3B3A"/>
    <w:rsid w:val="00E024EE"/>
    <w:rsid w:val="00EA7DA2"/>
    <w:rsid w:val="00EF22C2"/>
    <w:rsid w:val="00F21435"/>
    <w:rsid w:val="00F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BC004"/>
  <w15:chartTrackingRefBased/>
  <w15:docId w15:val="{B2A38153-0A1D-44AE-93A3-EA5894A9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Bailey</dc:creator>
  <cp:keywords/>
  <dc:description/>
  <cp:lastModifiedBy>Connie J. Satzler</cp:lastModifiedBy>
  <cp:revision>2</cp:revision>
  <cp:lastPrinted>2019-03-05T14:48:00Z</cp:lastPrinted>
  <dcterms:created xsi:type="dcterms:W3CDTF">2019-08-08T16:16:00Z</dcterms:created>
  <dcterms:modified xsi:type="dcterms:W3CDTF">2019-08-08T16:16:00Z</dcterms:modified>
</cp:coreProperties>
</file>